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F2" w:rsidRPr="008A79F2" w:rsidRDefault="008A79F2" w:rsidP="008A79F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0000CD"/>
          <w:sz w:val="20"/>
          <w:lang w:eastAsia="ru-RU"/>
        </w:rPr>
        <w:t>Игры, развивающие произвольность ребенка, снижающие импульсивность и повышенную активность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lang w:eastAsia="ru-RU"/>
        </w:rPr>
        <w:t>Тихий колокольчик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концентрации внимания и контроля движения, снижение импульсивности.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Дети сидят в кругу. Одному из ребят дают колокольчик. Надо отнести колокольчик по кругу тому, кто сидит рядом. Это надо сделать так, чтобы колокольчик не зазвучал – идти медленно и осторожно. Если колокольчик зазвучал, надо остановиться, подождать, когда он утихнет, и идти дальше. Колокольчик должен пронести каждый ребенок.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Шалтай-болтай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 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снятие мышечного напряжения, расслабление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Дети встают в круг на расстоянии вытянутой руки друг от друга и поворачивают корпус вправо и влево. Руки при этом свободно болтаются вдоль тела. Взрослый произносит: "</w:t>
      </w: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Шалтай-болтай висел на стене, Шалтай-болтай свалился во сне".</w:t>
      </w:r>
      <w:r w:rsidRPr="008A79F2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Дети падают на ковер. Упражнение повторяется несколько раз. Взрослый следит за тем, чтобы дети находились в расслабленной позе.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Надоедливая муха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Цель: учить концентрироваться на отдельных частях своего тела,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контроль за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 мелкими движениями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Представьте, что вы лежите на пляже, солнышко вас пригревает, шевелиться не хочется. Вдруг муха прилетела и села на лобик. Чтобы прогнать муху, пошевелите бровями. Муха кружиться вокруг глаз – поморгайте ими.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Перелетела на щеку, затем на другую – подвигайте губами, надуйте щеки.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 Уселась на подбородок – подвигайте челюстью и.т.д.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Я кубик несу и не уроню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произвольности и самоконтроля движений.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Ребенок должен перенести кубик от одной стены до другой, маршируя. Кубик лежит на открытой ладони вытянутой руки. Если ребенок легко справляется с заданием, то кубик кладется на тыльную сторону ладони или на голову. Тогда ребенок не марширует, а двигается плавно.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Шаловливая минутка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 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снятие психофизического напряжения, развитие произвольности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Детям объясняют: "Сейчас наступает «шаловливая минутка». В течение этой минутки вы можете делать все, что хочется: прыгать, бегать, кричать... Но помните, что есть правило: «шаловливая минутка» начинается со звучания музыки, а заканчивается, когда музыка выключается. Упражнение повторяется 2 – 3 раза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Рисование ладонями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снижение мышечного напряжения, развитие умения контролировать силу прикосновений.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Взрослый предлагает детям рисовать ладошками картины на спине друг друга. Дети разбиваются по парам. Ребенок, на спине которого рисуют, закрывает глаза. Взрослый медленно читает текст и демонстрирует движения, как надо рисовать на спине.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lastRenderedPageBreak/>
        <w:t>Море, море, море…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(медленно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поглаживаем верхнюю часть спины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 партнера от позвоночника в стороны одновременно двумя руками)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Рыбы, рыбы, рыбы…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(быстрые и легкие прикосновения пальцами в том же направлении)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Горы, горы, горы…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(медленные прикосновения всей ладонью)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Небо, небо, небо…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(снова поглаживания)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Затем дети меняются ролями.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Час тишины и час "можно"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 ослабление негативных эмоций, формирование произвольности поведения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Договоритесь с ребенком, что иногда, когда вы устали и хотите отдохнуть, в доме будет час тишины. Ребенок должен вести себя тихо, спокойно играть, рисовать, конструировать. Но иногда у вас будет час «можно», когда ребенку разрешается делать все: прыгать, кричать, брать мамины наряды и папины инструменты, обнимать родителей, висеть на них и т.д. «Часы» можно чередовать, а можно устраивать их в разные дни, главное, чтобы они стали привычными в семье.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Речка - Берег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концентрации внимания, коррекция импульсивности, стимуляция физической активности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На полу в линию лежит длинная веревка, представляющая морской берег. Дети встают с одной стороны «на берег». Когда ведущий крикнет «Речка!» все перепрыгивают через линию вперед. Если он кричит «Берег!», то все перепрыгивают назад. Если ведущий кричит «Берег!» дважды, дети, которые перепрыгнули в «Речку», выбывают из игры.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Снеговик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снятие мышечного напряжения чередованием напряжения и расслабления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Наступила зима. Выпал снег. Ребята слепили снеговика</w:t>
      </w:r>
      <w:r w:rsidRPr="008A79F2">
        <w:rPr>
          <w:rFonts w:ascii="Arial" w:eastAsia="Times New Roman" w:hAnsi="Arial" w:cs="Arial"/>
          <w:color w:val="3C3C3C"/>
          <w:sz w:val="18"/>
          <w:lang w:eastAsia="ru-RU"/>
        </w:rPr>
        <w:t>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(дети стоят, широко расставив ноги).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Ночью был сильный мороз, и снег стал крепким, как лед</w:t>
      </w:r>
      <w:r w:rsidRPr="008A79F2">
        <w:rPr>
          <w:rFonts w:ascii="Arial" w:eastAsia="Times New Roman" w:hAnsi="Arial" w:cs="Arial"/>
          <w:color w:val="3C3C3C"/>
          <w:sz w:val="18"/>
          <w:lang w:eastAsia="ru-RU"/>
        </w:rPr>
        <w:t>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(напрягают мышцы ног, рук и шеи). 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Утром выглянуло солнышко, стало тепло, снеговик начал таять. Подтаяла голова</w:t>
      </w:r>
      <w:r w:rsidRPr="008A79F2">
        <w:rPr>
          <w:rFonts w:ascii="Arial" w:eastAsia="Times New Roman" w:hAnsi="Arial" w:cs="Arial"/>
          <w:color w:val="3C3C3C"/>
          <w:sz w:val="18"/>
          <w:lang w:eastAsia="ru-RU"/>
        </w:rPr>
        <w:t>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(расслабляют мышцы шеи),</w:t>
      </w: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 затем плечи, руки</w:t>
      </w:r>
      <w:r w:rsidRPr="008A79F2">
        <w:rPr>
          <w:rFonts w:ascii="Arial" w:eastAsia="Times New Roman" w:hAnsi="Arial" w:cs="Arial"/>
          <w:color w:val="3C3C3C"/>
          <w:sz w:val="18"/>
          <w:lang w:eastAsia="ru-RU"/>
        </w:rPr>
        <w:t>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(расслабляют мышцы рук),</w:t>
      </w:r>
      <w:r w:rsidRPr="008A79F2">
        <w:rPr>
          <w:rFonts w:ascii="Arial" w:eastAsia="Times New Roman" w:hAnsi="Arial" w:cs="Arial"/>
          <w:color w:val="3C3C3C"/>
          <w:sz w:val="18"/>
          <w:lang w:eastAsia="ru-RU"/>
        </w:rPr>
        <w:t> </w:t>
      </w: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ноги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(расслабляют мышцы ног).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Растаял снеговик и превратился в лужицу</w:t>
      </w:r>
      <w:r w:rsidRPr="008A79F2">
        <w:rPr>
          <w:rFonts w:ascii="Arial" w:eastAsia="Times New Roman" w:hAnsi="Arial" w:cs="Arial"/>
          <w:color w:val="3C3C3C"/>
          <w:sz w:val="18"/>
          <w:lang w:eastAsia="ru-RU"/>
        </w:rPr>
        <w:t>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(ложатся на ковер).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Следите за тем, чтобы дети находились в расслабленной позе.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Стойкий оловянный солдатик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4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произвольности поведения, общей координации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Правила игры: нужно встать на одну ногу, а другую подогнуть в колене, руки опустить по швам. Вы - стойкие оловянные солдатики на посту, несете свою службу и можете усмирить не только противника, но и самих себя. Оглянитесь по сторонам, заметьте, что вокруг происходит, кто, чем занят. А теперь поменяйте ногу и посмотрите еще пристальнее. Вы настоящие «стойкие солдатики», и самое главное - вы смогли справиться со своим поведением. Время нахождения в статичной позе постепенно увеличивается.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lastRenderedPageBreak/>
        <w:t>Рычи лев, рычи; стучи, поезд, стучи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снятие речевых зажимов, сплочение группы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Ведущий говорит: «Все мы львы, большая львиная семья. Давайте устроим соревнование, кто громче рычит. Как только я скажу: «Рычи, лев, рычи!», пусть раздается самое громкое рычание». Нужно попросить детей рычать, как можно громче, изображая при этом львиную стойку.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Затем все встают друг за другом, положив руки на плечи впереди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стоящего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. Это паровоз. Он пыхтит, свистит, колеса работают четко, в такт, каждый слушает и подстраивается под соседей. Паровоз едет по помещению в разных направлениях, то быстро, то медленно, то поворачивая, то изгибаясь, издавая громкие звуки и свист. Машинист на станциях меняется. В конце игры может произойти «крушение», и все валятся на пол.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Запрещенное движение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произвольности и внимания.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Ведущий показывает, какое движение делать нельзя. Затем выполняет разные движения руками, ногами, телом, головой, лицом, неожиданно показывая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запрещенное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. Кто повторил, становится ведущим, прибавляя еще одно, свое запрещенное движение. Игра продолжается дальше. Запрещенных движений может быть около 7.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Запретное число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внимания, формирование произвольности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Правила игры: Я выбираю запретное число (например, 2); после этого произношу вслух ряд чисел. Каждый раз, когда звучит запретное число, надо хлопнуть в ладоши и улыбнуться (или нахмуриться).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Вариант. Дети по очереди считают по порядку от 1 до 10 (20). Кому выпадает назвать запретное число, он хлопает в ладоши, не произнося его вслух.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 xml:space="preserve">Невидящий - </w:t>
      </w:r>
      <w:proofErr w:type="spellStart"/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неслышащий</w:t>
      </w:r>
      <w:proofErr w:type="spellEnd"/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внимания и произвольности, коррекция импульсивности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Ведущий дает команду: «Невидящий» - дети выполняют движения только по словесному сигналу. Когда говорит: «</w:t>
      </w:r>
      <w:proofErr w:type="spell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Неслышащий</w:t>
      </w:r>
      <w:proofErr w:type="spell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» - дети выполняют задание только по показу.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Схвати предмет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коррекция импульсивности, баланс механизмов возбуждения и торможения.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Маленький предмет лежит на столе посередине. Двое кладут ведущие руки по разные стороны от предмета на одинаковом расстоянии. Ведущий называет различные числа. Когда называется, например, число 5, нужно схватить предмет.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Копна – Тропинка - Кочки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дисциплинированности, организованности, сплочённости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Дети берутся за руки, образуя круг, и по сигналу ведущего идут по кругу до тех пор, пока ведущий не произнесёт слово-задание. Если ведущий говорит: «Тропинка!», все дети становятся друг за другом и кладут руки на плечи впереди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стоящего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. Если ведущий говорит: «Копна!», - дети направляются к центру круга, выставив руки вперёд. Если говорит: «Кочки!», дети приседают, положив руки на голову. Задания ведущим 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lastRenderedPageBreak/>
        <w:t>чередуются. Кто быстрее и точнее выполнит все задания, получит поощрительные очки. Чемпионом становится ребёнок, набравший наибольшее количество поощрительных очков.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Рояль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6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внимания, тактильного восприятия, коррекция импульсивности, сплочение группы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Дети сидят в кругу, положив левую руку на правое колено соседа слева, а правую на левое колено соседа справа. Колени – клавиши. По часовой стрелке начинают хлопать ладошками по коленям соседей, увеличивая скорость. Если кто-то ошибся, то он убирает одну руку, если ошибся второй раз – выбывает из игры. Победит самый внимательный. Упражнение лучше выполнять, когда группа уже сплочена, дети доверяют друг другу.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Кулак – ладонь – ребро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произвольного внимания, зрительно – моторной координации, коррекция импульсивности.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По команде дети кладут ладони обеих рук на стол, сжимают их в кулаки, ставят ребром. Темп и последовательность положения рук меняются. Затем взрослый путает детей: своими руками показывает одно, а говорит – другое. Дети должны внимательно слушать и не ошибаться.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Пол – нос – потолок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пространственного восприятия, произвольного внимания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Психолог произносит «пол», «нос», «потолок» и вместе с детьми указывает на них (руки вверх, к носу, руки вниз). Сначала психолог делает правильно, а затем начинает путать детей – говорить «пол», а показывать на нос. Дети должны быть внимательными и не ошибаться.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«Да и нет» - не говори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коррекция импульсивности, развитие произвольности, лабильности мышления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Дети по очереди ловят мяч и отвечают на вопрос, избегая слов «да» и «нет»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ТЫ ЖИВЕШЬ В БЕРЛОГЕ?    ТЫ МАЛЬЧИК?     ТЫ БЫЛ В ЗООПАРКЕ?     ТЫ СЕЙЧАС В ДЕТСКОМ САДУ?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ТЫ ЛЮБИШЬ МОРОЖЕНОЕ?    ТЕБЕ 6 ЛЕТ?    ТЫ ЛЮБИШЬ ИГРАТЬ В КУКЛЫ?    СЕЙЧАС ЗИМА?                       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ТЫ ХОЧЕШЬ ПОЙТИ В ШКОЛУ?    У ТЕБЯ ЕСТЬ МАМА?     ТЫ СЕЙЧАС СПИШЬ?    ТЕБЯ ЗОВУТ ВАСЯ?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НОЧЬЮ СВЕТИТ СОЛНЦЕ?    КОРОВЫ ЛЕТАЮТ?      ЗИМОЙ ЖАРКО?    СОЛНЦЕ СИНЕЕ?  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ТЫ ЛЮБИШЬ ХОДИТЬ К ВРАЧУ?   ЛЕД ТЕПЛЫЙ?    ТЫ УМЕЕШЬ ПЛАВАТЬ?   ТЫ ПОСЛУШНЫЙ?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Зеваки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произвольного внимания, быстроты реакции, обучение умению управлять своим телом и выполнять инструкции.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Дети берутся за руки и идут по кругу. По сигналу ведущего останавливаются, хлопают 4 раза в ладоши, поворачиваются и идут в другую сторону. Кто не успевает выполнить задание, выбывает из игры. Важно 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lastRenderedPageBreak/>
        <w:t>добиться синхронности выполнения движений. Затем алгоритм движений можно изменить (3 притопа, поворот вокруг себя, 1 хлопок)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Молчу - шепчу - кричу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Цель: коррекция </w:t>
      </w:r>
      <w:proofErr w:type="spell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гиперактивности</w:t>
      </w:r>
      <w:proofErr w:type="spell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, развитие волевой регуляции громкости речи и поведения.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Ребенку предлагается действовать и говорить в соответствие с определенными знаками. Заранее договоритесь об этих знаках. Например, когда вы прикладываете палец к губам, то ребенок должен говорить шепотом и передвигаться очень медленно. Если вы положили руки под голову, как во время сна, ребенку следует замолчать и замереть на месте. А когда вы поднимете руки вверх, то можно разговаривать громко, кричать и бегать.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Можно предложить цветовые знаки: красный – молчать, желтый – шептать, зеленый – кричать. Эту игру лучше заканчивать на этапе "молчу" или "шепчу", чтобы снизить игровое возбуждение при переходе к другим занятиям.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Говори по сигналу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коррекция импульсивности, развитие волевой регуляции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Ребенку задают любые несложные вопросы, но отвечать он должен не сразу, а только когда увидит условный сигнал, например сложенные на груди руки или почесывание затылка. Если же вы задали вопрос, но не сделали оговоренное движение, ребенок должен молчать, как будто не к нему обращаются, даже если ответ вертится у него на языке. Условные сигналы можно изменять: отвечать после хлопка, стука под столом, притопа и т.д. Паузы следует чередовать – длинные с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короткими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Примечание. Во время этой игры-беседы можно достигать дополнительные цели в зависимости от характера задаваемых вопросов. Так, с интересом расспрашивая ребенка о его желаниях, склонностях, интересах, привязанностях, вы повышаете самооценку своего сына (дочери), помогаете ему обратить внимание на свое "я".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Слушай команду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внимания, произвольности поведения.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Звучит спокойная, но не слишком медленная музыка. Дети идут в колонне друг за другом. </w:t>
      </w:r>
      <w:proofErr w:type="spellStart"/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Вне-запно</w:t>
      </w:r>
      <w:proofErr w:type="spellEnd"/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 музыка прекращается.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Все останавливаются, слушают произнесенную шепотом команду </w:t>
      </w:r>
      <w:proofErr w:type="spell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ве-дущего</w:t>
      </w:r>
      <w:proofErr w:type="spell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 (например: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«Положите правую руку на плечо соседа») и тотчас же ее выполняют.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 Затем снова звучит музыка, и все продолжают ходьбу. Команды даются только на выполнение спокойных движений.  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Игра проводится до тех пор, пока группа в состоянии хорошо слушать и выполнять задание. Игра поможет воспитателю сменить ритм действия расшалившихся ребят, а детям — успокоиться и без труда переключиться на другой, более спокойный вид деятельности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Слушай хлопки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тренировка внимания и контроль двигательной активности.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Все идут по кругу или передвигаются по комнате в свободном направлении. Когда ведущий хлопнет в ладоши один раз, дети должны остановиться и принять позу «аиста» (стоять на одной ноге, руки в стороны) или какую-либо другую позу. Если ведущий хлопнет два раза, играющие должны принять позу «лягушки» (присесть, пятки вместе, носки и колени в стороны, руки между ступнями ног на полу). На три хлопка играющие возобновляют ходьбу.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lastRenderedPageBreak/>
        <w:t>Расставь посты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навыков волевой регуляции, способности концентрировать внимание на определенном сигнале.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Дети маршируют под музыку друг за другом. Впереди идет командир, который выбирает </w:t>
      </w:r>
      <w:proofErr w:type="spellStart"/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на-правление</w:t>
      </w:r>
      <w:proofErr w:type="spellEnd"/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 движения. Как только командир хлопнет в ладоши, идущий последним ребенок должен немедленно остановиться. Все остальные продолжают маршировать и слушать команды. Таким образом, командир расставляет всех детей в задуманном им порядке (в линейку, по кругу, по углам и т. д.). Чтобы слышать команды, дети должны передвигаться бесшумно.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Расскажем и покажем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слухового внимания, самоконтроля координации движений.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 Дети выполняют движения под рифмовку.</w:t>
      </w:r>
    </w:p>
    <w:p w:rsidR="008A79F2" w:rsidRPr="008A79F2" w:rsidRDefault="008A79F2" w:rsidP="008A79F2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Руку правую – на плечо</w:t>
      </w:r>
    </w:p>
    <w:p w:rsidR="008A79F2" w:rsidRPr="008A79F2" w:rsidRDefault="008A79F2" w:rsidP="008A79F2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Руку левую – на бочок</w:t>
      </w:r>
    </w:p>
    <w:p w:rsidR="008A79F2" w:rsidRPr="008A79F2" w:rsidRDefault="008A79F2" w:rsidP="008A79F2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Руки в стороны, руки вниз</w:t>
      </w:r>
    </w:p>
    <w:p w:rsidR="008A79F2" w:rsidRPr="008A79F2" w:rsidRDefault="008A79F2" w:rsidP="008A79F2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И направо повернись</w:t>
      </w:r>
    </w:p>
    <w:p w:rsidR="008A79F2" w:rsidRPr="008A79F2" w:rsidRDefault="008A79F2" w:rsidP="008A79F2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Руку левую – на плечо</w:t>
      </w:r>
    </w:p>
    <w:p w:rsidR="008A79F2" w:rsidRPr="008A79F2" w:rsidRDefault="008A79F2" w:rsidP="008A79F2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Руку правую – на бочок</w:t>
      </w:r>
    </w:p>
    <w:p w:rsidR="008A79F2" w:rsidRPr="008A79F2" w:rsidRDefault="008A79F2" w:rsidP="008A79F2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Руки верх, руки вниз</w:t>
      </w:r>
    </w:p>
    <w:p w:rsidR="008A79F2" w:rsidRPr="008A79F2" w:rsidRDefault="008A79F2" w:rsidP="008A79F2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i/>
          <w:iCs/>
          <w:color w:val="3C3C3C"/>
          <w:sz w:val="18"/>
          <w:lang w:eastAsia="ru-RU"/>
        </w:rPr>
        <w:t>И налево повернись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    Упражнение повторяется несколько раз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Повторение ритма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6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произвольного внимания и контроля двигательной активности.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Взрослый отстукивает (прохлопывает) любой ритмический рисунок, ребенок должен его повторить. Ребенок может слушать ритм с закрытыми глазами. Затем водящим становится ребенок. В конце игры детям задают вопрос: «Что было легче: задавать ритм или повторять?»   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Прошепчи ответ </w:t>
      </w: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(для детей с 5 лет)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ind w:left="501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Цель: развитие произвольности и самоконтроля, коррекция импульсивности</w:t>
      </w:r>
    </w:p>
    <w:p w:rsidR="008A79F2" w:rsidRPr="008A79F2" w:rsidRDefault="008A79F2" w:rsidP="008A79F2">
      <w:p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Взрослый задает вопросы. Каждый, кто знает ответ, протягивает вперед руку, пальцы сжаты в кулак, а большой палец поднят вверх (показ). Когда поднятых </w:t>
      </w:r>
      <w:proofErr w:type="gramStart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пальце</w:t>
      </w:r>
      <w:proofErr w:type="gramEnd"/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 xml:space="preserve"> много, взрослый считает «Раз, два, три – шепотом говори». Задача детей - прошептать ответ. Вопросы:</w:t>
      </w:r>
    </w:p>
    <w:p w:rsidR="008A79F2" w:rsidRPr="008A79F2" w:rsidRDefault="008A79F2" w:rsidP="008A7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Какое сейчас время года?</w:t>
      </w:r>
    </w:p>
    <w:p w:rsidR="008A79F2" w:rsidRPr="008A79F2" w:rsidRDefault="008A79F2" w:rsidP="008A7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Как называется наш город?</w:t>
      </w:r>
    </w:p>
    <w:p w:rsidR="008A79F2" w:rsidRPr="008A79F2" w:rsidRDefault="008A79F2" w:rsidP="008A7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Как называется детеныш коровы?</w:t>
      </w:r>
    </w:p>
    <w:p w:rsidR="008A79F2" w:rsidRPr="008A79F2" w:rsidRDefault="008A79F2" w:rsidP="008A7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Сколько лап у собаки?</w:t>
      </w:r>
    </w:p>
    <w:p w:rsidR="008A79F2" w:rsidRPr="00C729E8" w:rsidRDefault="008A79F2" w:rsidP="008A7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8A79F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Какие дни в недели выходные? И.т.д.</w:t>
      </w:r>
    </w:p>
    <w:p w:rsidR="00C729E8" w:rsidRDefault="00C729E8" w:rsidP="00C729E8">
      <w:p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</w:p>
    <w:p w:rsidR="00C729E8" w:rsidRPr="008A79F2" w:rsidRDefault="00C729E8" w:rsidP="00C729E8">
      <w:pPr>
        <w:shd w:val="clear" w:color="auto" w:fill="FFFFFF"/>
        <w:spacing w:before="100" w:beforeAutospacing="1" w:after="100" w:afterAutospacing="1" w:line="282" w:lineRule="atLeast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Материалы взяты в сети Интернет.</w:t>
      </w:r>
    </w:p>
    <w:p w:rsidR="001A1AAB" w:rsidRDefault="001A1AAB"/>
    <w:sectPr w:rsidR="001A1AAB" w:rsidSect="008A79F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B3BF7"/>
    <w:multiLevelType w:val="multilevel"/>
    <w:tmpl w:val="D1E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9F2"/>
    <w:rsid w:val="001A1AAB"/>
    <w:rsid w:val="0079261E"/>
    <w:rsid w:val="008A79F2"/>
    <w:rsid w:val="00C7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AB"/>
  </w:style>
  <w:style w:type="paragraph" w:styleId="2">
    <w:name w:val="heading 2"/>
    <w:basedOn w:val="a"/>
    <w:link w:val="20"/>
    <w:uiPriority w:val="9"/>
    <w:qFormat/>
    <w:rsid w:val="008A7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79F2"/>
    <w:rPr>
      <w:b/>
      <w:bCs/>
    </w:rPr>
  </w:style>
  <w:style w:type="paragraph" w:styleId="a4">
    <w:name w:val="Normal (Web)"/>
    <w:basedOn w:val="a"/>
    <w:uiPriority w:val="99"/>
    <w:semiHidden/>
    <w:unhideWhenUsed/>
    <w:rsid w:val="008A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79F2"/>
    <w:rPr>
      <w:i/>
      <w:iCs/>
    </w:rPr>
  </w:style>
  <w:style w:type="character" w:customStyle="1" w:styleId="apple-converted-space">
    <w:name w:val="apple-converted-space"/>
    <w:basedOn w:val="a0"/>
    <w:rsid w:val="008A7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354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60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4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29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312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90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03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2243</Words>
  <Characters>12789</Characters>
  <Application>Microsoft Office Word</Application>
  <DocSecurity>0</DocSecurity>
  <Lines>106</Lines>
  <Paragraphs>30</Paragraphs>
  <ScaleCrop>false</ScaleCrop>
  <Company>Grizli777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hotel</cp:lastModifiedBy>
  <cp:revision>4</cp:revision>
  <cp:lastPrinted>2020-09-16T10:59:00Z</cp:lastPrinted>
  <dcterms:created xsi:type="dcterms:W3CDTF">2020-09-16T11:01:00Z</dcterms:created>
  <dcterms:modified xsi:type="dcterms:W3CDTF">2021-07-22T11:43:00Z</dcterms:modified>
</cp:coreProperties>
</file>